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D4" w:rsidRPr="004D6ED4" w:rsidRDefault="004D6ED4" w:rsidP="004D6ED4">
      <w:pPr>
        <w:widowControl/>
        <w:spacing w:line="312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</w:pPr>
      <w:r w:rsidRPr="004D6ED4"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  <w:t xml:space="preserve">ФЕДЕРАЛЬНАЯ СЛУЖБА ПО ФИНАНСОВОМУ МОНИТОРИНГУ </w:t>
      </w:r>
    </w:p>
    <w:p w:rsidR="004D6ED4" w:rsidRPr="004D6ED4" w:rsidRDefault="004D6ED4" w:rsidP="004D6ED4">
      <w:pPr>
        <w:widowControl/>
        <w:spacing w:before="240" w:line="312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</w:pPr>
      <w:r w:rsidRPr="004D6ED4"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  <w:t xml:space="preserve">Типология №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  <w:t>6</w:t>
      </w:r>
      <w:r w:rsidRPr="004D6ED4"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  <w:t>-Т. Использование банковских векселей в целях</w:t>
      </w:r>
      <w:r w:rsidR="005E5559"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D6ED4">
        <w:rPr>
          <w:rFonts w:ascii="Times New Roman" w:eastAsiaTheme="minorEastAsia" w:hAnsi="Times New Roman" w:cs="Times New Roman"/>
          <w:b/>
          <w:bCs/>
          <w:sz w:val="28"/>
          <w:szCs w:val="28"/>
          <w:lang w:eastAsia="en-US"/>
        </w:rPr>
        <w:t>обналичивания</w:t>
      </w:r>
    </w:p>
    <w:p w:rsidR="004D6ED4" w:rsidRDefault="004D6ED4" w:rsidP="00090083">
      <w:pPr>
        <w:pStyle w:val="2"/>
        <w:shd w:val="clear" w:color="auto" w:fill="auto"/>
        <w:spacing w:line="360" w:lineRule="auto"/>
        <w:ind w:right="-709"/>
        <w:jc w:val="both"/>
        <w:rPr>
          <w:rStyle w:val="1"/>
          <w:rFonts w:eastAsia="David"/>
          <w:b/>
        </w:rPr>
      </w:pPr>
      <w:r w:rsidRPr="004D6ED4">
        <w:rPr>
          <w:rFonts w:eastAsiaTheme="minorEastAsia"/>
          <w:b/>
          <w:bCs/>
          <w:color w:val="000000"/>
        </w:rPr>
        <w:t xml:space="preserve">Сектор: </w:t>
      </w:r>
      <w:r w:rsidRPr="004D6ED4">
        <w:rPr>
          <w:rFonts w:eastAsiaTheme="minorEastAsia"/>
          <w:bCs/>
          <w:color w:val="000000"/>
        </w:rPr>
        <w:t>кредитные организации</w:t>
      </w:r>
    </w:p>
    <w:p w:rsidR="00E42A9F" w:rsidRDefault="00E42A9F" w:rsidP="004D6ED4">
      <w:pPr>
        <w:pStyle w:val="2"/>
        <w:shd w:val="clear" w:color="auto" w:fill="auto"/>
        <w:spacing w:after="0" w:line="360" w:lineRule="auto"/>
        <w:ind w:right="-1" w:firstLine="709"/>
        <w:jc w:val="both"/>
      </w:pPr>
      <w:r>
        <w:t>На фоне общего снижения объемов обналичивания денежных средств продолжают использоваться схемы с участием физических лиц.</w:t>
      </w:r>
    </w:p>
    <w:p w:rsidR="00E42A9F" w:rsidRDefault="00E42A9F" w:rsidP="004D6ED4">
      <w:pPr>
        <w:pStyle w:val="2"/>
        <w:shd w:val="clear" w:color="auto" w:fill="auto"/>
        <w:spacing w:after="0" w:line="360" w:lineRule="auto"/>
        <w:ind w:right="-1" w:firstLine="709"/>
        <w:jc w:val="both"/>
      </w:pPr>
      <w:r>
        <w:t>В частности, наблюдается активизация так называемых «вексельных» схем</w:t>
      </w:r>
      <w:r w:rsidR="00D8037A">
        <w:t>.</w:t>
      </w:r>
      <w:r>
        <w:t xml:space="preserve"> </w:t>
      </w:r>
      <w:bookmarkStart w:id="0" w:name="_GoBack"/>
      <w:bookmarkEnd w:id="0"/>
      <w:r w:rsidR="00D8037A">
        <w:t>В</w:t>
      </w:r>
      <w:r>
        <w:t xml:space="preserve"> целях придания легального характера действий, </w:t>
      </w:r>
      <w:r w:rsidR="00D8037A">
        <w:t xml:space="preserve">организаторами схемы </w:t>
      </w:r>
      <w:r>
        <w:t>осуществляется перевод от юридических лиц в пользу физических лиц векселей на предъявителя, выпущенных крупнейшими кредитными организациями.</w:t>
      </w:r>
    </w:p>
    <w:p w:rsidR="00E42A9F" w:rsidRDefault="00E42A9F" w:rsidP="004D6ED4">
      <w:pPr>
        <w:pStyle w:val="2"/>
        <w:shd w:val="clear" w:color="auto" w:fill="auto"/>
        <w:spacing w:after="0" w:line="360" w:lineRule="auto"/>
        <w:ind w:right="-1"/>
        <w:jc w:val="both"/>
      </w:pPr>
      <w:r>
        <w:t>Рис. Общая схема использования банковских векселей в целях обналичивания</w:t>
      </w:r>
    </w:p>
    <w:p w:rsidR="00E42A9F" w:rsidRPr="00D74267" w:rsidRDefault="00E42A9F" w:rsidP="004D6ED4">
      <w:pPr>
        <w:tabs>
          <w:tab w:val="left" w:pos="8789"/>
        </w:tabs>
        <w:spacing w:line="360" w:lineRule="auto"/>
        <w:ind w:right="566"/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3437890</wp:posOffset>
                </wp:positionV>
                <wp:extent cx="1914525" cy="304800"/>
                <wp:effectExtent l="0" t="0" r="2857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2A9F" w:rsidRPr="00D74267" w:rsidRDefault="00E42A9F" w:rsidP="00E42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74267">
                              <w:rPr>
                                <w:rFonts w:ascii="Times New Roman" w:hAnsi="Times New Roman" w:cs="Times New Roman"/>
                                <w:b/>
                              </w:rPr>
                              <w:t>ОБНАЛИЧИВАНИЕ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0;margin-top:270.7pt;width:150.75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">
                <v:textbox>
                  <w:txbxContent>
                    <w:p w:rsidR="00E42A9F" w:rsidRPr="00D74267" w:rsidRDefault="00E42A9F" w:rsidP="00E42A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74267">
                        <w:rPr>
                          <w:rFonts w:ascii="Times New Roman" w:hAnsi="Times New Roman" w:cs="Times New Roman"/>
                          <w:b/>
                        </w:rPr>
                        <w:t>ОБНАЛИЧИВАНИЕ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D74267">
        <w:rPr>
          <w:noProof/>
          <w:sz w:val="2"/>
          <w:szCs w:val="2"/>
        </w:rPr>
        <w:drawing>
          <wp:inline distT="0" distB="0" distL="0" distR="0">
            <wp:extent cx="6020390" cy="3467100"/>
            <wp:effectExtent l="0" t="0" r="0" b="0"/>
            <wp:docPr id="1" name="Рисунок 1" descr="C:\Users\grachevatb\AppData\Local\Tem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rachevatb\AppData\Local\Tem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r="3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42" cy="348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9F" w:rsidRDefault="00E42A9F" w:rsidP="004D6ED4">
      <w:pPr>
        <w:pStyle w:val="2"/>
        <w:shd w:val="clear" w:color="auto" w:fill="auto"/>
        <w:spacing w:after="0" w:line="360" w:lineRule="auto"/>
        <w:ind w:right="-1" w:firstLine="709"/>
        <w:jc w:val="both"/>
      </w:pPr>
    </w:p>
    <w:p w:rsidR="004D6ED4" w:rsidRPr="004D6ED4" w:rsidRDefault="004D6ED4" w:rsidP="004D6ED4">
      <w:pPr>
        <w:pStyle w:val="2"/>
        <w:shd w:val="clear" w:color="auto" w:fill="auto"/>
        <w:spacing w:after="0" w:line="360" w:lineRule="auto"/>
        <w:ind w:right="-1" w:firstLine="709"/>
        <w:jc w:val="both"/>
      </w:pPr>
    </w:p>
    <w:p w:rsidR="00E42A9F" w:rsidRPr="004D6ED4" w:rsidRDefault="00E42A9F" w:rsidP="004D6ED4">
      <w:pPr>
        <w:pStyle w:val="2"/>
        <w:shd w:val="clear" w:color="auto" w:fill="auto"/>
        <w:spacing w:after="0" w:line="360" w:lineRule="auto"/>
        <w:ind w:right="-1" w:firstLine="709"/>
      </w:pPr>
      <w:r w:rsidRPr="004D6ED4">
        <w:t>1. Покупка векселя в кредитной организации.</w:t>
      </w:r>
    </w:p>
    <w:p w:rsidR="00E42A9F" w:rsidRPr="004D6ED4" w:rsidRDefault="00E42A9F" w:rsidP="004D6ED4">
      <w:pPr>
        <w:pStyle w:val="2"/>
        <w:shd w:val="clear" w:color="auto" w:fill="auto"/>
        <w:spacing w:after="0" w:line="360" w:lineRule="auto"/>
        <w:ind w:right="-1" w:firstLine="709"/>
        <w:jc w:val="both"/>
      </w:pPr>
      <w:r w:rsidRPr="004D6ED4">
        <w:t>2-3. Передача векселя через ряд сторонних организаций либо напрямую физическому лицу.</w:t>
      </w:r>
    </w:p>
    <w:p w:rsidR="00DB0023" w:rsidRPr="004D6ED4" w:rsidRDefault="00E42A9F" w:rsidP="004D6ED4">
      <w:pPr>
        <w:pStyle w:val="2"/>
        <w:shd w:val="clear" w:color="auto" w:fill="auto"/>
        <w:spacing w:after="0" w:line="360" w:lineRule="auto"/>
        <w:ind w:right="-1" w:firstLine="709"/>
        <w:jc w:val="both"/>
      </w:pPr>
      <w:r w:rsidRPr="004D6ED4">
        <w:t>4. Погашение векселя и обналичивание полученных денежных средств.</w:t>
      </w:r>
    </w:p>
    <w:sectPr w:rsidR="00DB0023" w:rsidRPr="004D6ED4" w:rsidSect="004D6ED4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5C" w:rsidRDefault="00BC7CFD">
      <w:r>
        <w:separator/>
      </w:r>
    </w:p>
  </w:endnote>
  <w:endnote w:type="continuationSeparator" w:id="0">
    <w:p w:rsidR="006C0C5C" w:rsidRDefault="00BC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12" w:rsidRDefault="00E42A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6049010</wp:posOffset>
              </wp:positionV>
              <wp:extent cx="67945" cy="152400"/>
              <wp:effectExtent l="0" t="0" r="8255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312" w:rsidRDefault="00161D5C">
                          <w:r>
                            <w:rPr>
                              <w:rStyle w:val="Headerorfooter0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298.1pt;margin-top:476.3pt;width:5.35pt;height:1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" filled="f" stroked="f">
              <v:textbox style="mso-fit-shape-to-text:t" inset="0,0,0,0">
                <w:txbxContent>
                  <w:p w:rsidR="00C83312" w:rsidRDefault="00161D5C">
                    <w:r>
                      <w:rPr>
                        <w:rStyle w:val="Headerorfooter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5C" w:rsidRDefault="00BC7CFD">
      <w:r>
        <w:separator/>
      </w:r>
    </w:p>
  </w:footnote>
  <w:footnote w:type="continuationSeparator" w:id="0">
    <w:p w:rsidR="006C0C5C" w:rsidRDefault="00BC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12" w:rsidRDefault="00E42A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1495425</wp:posOffset>
              </wp:positionV>
              <wp:extent cx="67945" cy="152400"/>
              <wp:effectExtent l="0" t="0" r="825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312" w:rsidRDefault="00161D5C">
                          <w:r>
                            <w:rPr>
                              <w:rStyle w:val="Headerorfooter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287.3pt;margin-top:117.75pt;width:5.35pt;height:1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" filled="f" stroked="f">
              <v:textbox style="mso-fit-shape-to-text:t" inset="0,0,0,0">
                <w:txbxContent>
                  <w:p w:rsidR="00C83312" w:rsidRDefault="00161D5C">
                    <w:r>
                      <w:rPr>
                        <w:rStyle w:val="Headerorfooter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9F"/>
    <w:rsid w:val="000075DF"/>
    <w:rsid w:val="0006071E"/>
    <w:rsid w:val="00090083"/>
    <w:rsid w:val="0012066A"/>
    <w:rsid w:val="00161D5C"/>
    <w:rsid w:val="00163577"/>
    <w:rsid w:val="001C35B5"/>
    <w:rsid w:val="001F4F0D"/>
    <w:rsid w:val="0021625E"/>
    <w:rsid w:val="00383E09"/>
    <w:rsid w:val="00400841"/>
    <w:rsid w:val="004D6ED4"/>
    <w:rsid w:val="004E1341"/>
    <w:rsid w:val="004E7D13"/>
    <w:rsid w:val="00551CCE"/>
    <w:rsid w:val="005B401D"/>
    <w:rsid w:val="005E5559"/>
    <w:rsid w:val="00611E9F"/>
    <w:rsid w:val="006C0C5C"/>
    <w:rsid w:val="00745DFA"/>
    <w:rsid w:val="007D3FD6"/>
    <w:rsid w:val="00855112"/>
    <w:rsid w:val="008A6EDC"/>
    <w:rsid w:val="008D3618"/>
    <w:rsid w:val="009772E2"/>
    <w:rsid w:val="009A11EF"/>
    <w:rsid w:val="009A3AD1"/>
    <w:rsid w:val="009E4E22"/>
    <w:rsid w:val="00A708EF"/>
    <w:rsid w:val="00B54ABD"/>
    <w:rsid w:val="00BC7CFD"/>
    <w:rsid w:val="00C801EE"/>
    <w:rsid w:val="00C96B0B"/>
    <w:rsid w:val="00CF05C1"/>
    <w:rsid w:val="00D051E8"/>
    <w:rsid w:val="00D8037A"/>
    <w:rsid w:val="00DB0023"/>
    <w:rsid w:val="00E055C0"/>
    <w:rsid w:val="00E17E59"/>
    <w:rsid w:val="00E42A9F"/>
    <w:rsid w:val="00E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A78CAC1-5198-4F25-89C7-5F4E7FCB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2A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2"/>
    <w:rsid w:val="00E42A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rsid w:val="00E4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Headerorfooter">
    <w:name w:val="Header or footer_"/>
    <w:rsid w:val="00E42A9F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rsid w:val="00E42A9F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">
    <w:name w:val="Основной текст2"/>
    <w:basedOn w:val="a"/>
    <w:link w:val="Bodytext"/>
    <w:rsid w:val="00E42A9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Bold">
    <w:name w:val="Body text + Bold"/>
    <w:rsid w:val="00E42A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Bodytext2">
    <w:name w:val="Body text (2)_"/>
    <w:link w:val="Bodytext20"/>
    <w:rsid w:val="00E42A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42A9F"/>
    <w:pPr>
      <w:shd w:val="clear" w:color="auto" w:fill="FFFFFF"/>
      <w:spacing w:after="180" w:line="320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4D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Татьяна Борисовна</dc:creator>
  <cp:keywords/>
  <dc:description/>
  <cp:lastModifiedBy>Косова Елена Александровна</cp:lastModifiedBy>
  <cp:revision>5</cp:revision>
  <dcterms:created xsi:type="dcterms:W3CDTF">2019-10-11T14:40:00Z</dcterms:created>
  <dcterms:modified xsi:type="dcterms:W3CDTF">2019-11-22T12:10:00Z</dcterms:modified>
</cp:coreProperties>
</file>